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C4" w:rsidRDefault="00C93D01" w:rsidP="007153C4">
      <w:pPr>
        <w:spacing w:after="0" w:line="240" w:lineRule="auto"/>
        <w:jc w:val="center"/>
      </w:pPr>
      <w:bookmarkStart w:id="0" w:name="a100"/>
      <w:bookmarkEnd w:id="0"/>
      <w:r w:rsidRPr="00C93D0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ТИПОВОЙ </w:t>
      </w:r>
      <w:hyperlink r:id="rId5" w:tooltip="-" w:history="1">
        <w:r w:rsidRPr="00C93D01">
          <w:rPr>
            <w:rFonts w:ascii="Times New Roman" w:eastAsiaTheme="minorEastAsia" w:hAnsi="Times New Roman" w:cs="Times New Roman"/>
            <w:b/>
            <w:bCs/>
            <w:color w:val="0038C8"/>
            <w:sz w:val="24"/>
            <w:szCs w:val="24"/>
            <w:u w:val="single"/>
            <w:lang w:eastAsia="ru-RU"/>
          </w:rPr>
          <w:t>ДОГОВОР</w:t>
        </w:r>
      </w:hyperlink>
    </w:p>
    <w:p w:rsidR="00C93D01" w:rsidRPr="00C93D01" w:rsidRDefault="00C93D01" w:rsidP="007153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управление общим имуществом совместного домовладения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3660"/>
        <w:gridCol w:w="1873"/>
      </w:tblGrid>
      <w:tr w:rsidR="00C93D01" w:rsidRPr="00C93D01" w:rsidTr="007153C4">
        <w:trPr>
          <w:trHeight w:val="294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D01" w:rsidRDefault="00C93D01" w:rsidP="007153C4">
            <w:pPr>
              <w:spacing w:before="16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7153C4" w:rsidRPr="00C93D01" w:rsidRDefault="007153C4" w:rsidP="007153C4">
            <w:pPr>
              <w:spacing w:after="1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1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D01" w:rsidRDefault="00C93D01" w:rsidP="007153C4">
            <w:pPr>
              <w:spacing w:before="16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_______________</w:t>
            </w:r>
          </w:p>
          <w:p w:rsidR="007153C4" w:rsidRPr="00C93D01" w:rsidRDefault="007153C4" w:rsidP="007153C4">
            <w:pPr>
              <w:spacing w:after="1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D01" w:rsidRPr="00C93D01" w:rsidRDefault="00C93D01" w:rsidP="00C93D01">
            <w:pPr>
              <w:spacing w:before="160" w:after="16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_________</w:t>
            </w:r>
          </w:p>
        </w:tc>
      </w:tr>
    </w:tbl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3D01" w:rsidRPr="00C93D01" w:rsidRDefault="00C93D01" w:rsidP="007153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уполномоченного лица по управлению</w:t>
      </w:r>
    </w:p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93D01" w:rsidRPr="00C93D01" w:rsidRDefault="00C93D01" w:rsidP="007153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общим имуществом совместного домовладения)</w:t>
      </w:r>
    </w:p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 дальнейшем Уполномоченное лицо, в лице ____________________________</w:t>
      </w:r>
    </w:p>
    <w:p w:rsidR="00C93D01" w:rsidRPr="00C93D01" w:rsidRDefault="00C93D01" w:rsidP="007153C4">
      <w:pPr>
        <w:spacing w:after="160" w:line="240" w:lineRule="auto"/>
        <w:ind w:left="694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(должность, </w:t>
      </w:r>
    </w:p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93D01" w:rsidRPr="00C93D01" w:rsidRDefault="00C93D01" w:rsidP="007153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собственное имя, отчество, если таковое имеется)</w:t>
      </w:r>
    </w:p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 основании Устава, с одной стороны, и участник совместного домовладения жилого дома № _____ по __________________________________________</w:t>
      </w:r>
    </w:p>
    <w:p w:rsidR="00C93D01" w:rsidRPr="00C93D01" w:rsidRDefault="00C93D01" w:rsidP="007153C4">
      <w:pPr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(улица, проспект и другое)</w:t>
      </w:r>
    </w:p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3D01" w:rsidRPr="00C93D01" w:rsidRDefault="00C93D01" w:rsidP="007153C4">
      <w:pPr>
        <w:spacing w:after="1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отчество, если таковое имеется,</w:t>
      </w:r>
    </w:p>
    <w:p w:rsidR="00C93D01" w:rsidRPr="00C93D01" w:rsidRDefault="00C93D01" w:rsidP="007153C4">
      <w:pPr>
        <w:spacing w:before="1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93D01" w:rsidRPr="00C93D01" w:rsidRDefault="00C93D01" w:rsidP="007153C4">
      <w:pPr>
        <w:spacing w:after="1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гражданина, наименование юридического лица)</w:t>
      </w:r>
    </w:p>
    <w:p w:rsidR="00C93D01" w:rsidRPr="00C93D01" w:rsidRDefault="00C93D01" w:rsidP="00C93D01">
      <w:pPr>
        <w:spacing w:before="160"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:rsidR="00C93D01" w:rsidRPr="00C93D01" w:rsidRDefault="00C93D01" w:rsidP="007153C4">
      <w:pPr>
        <w:spacing w:before="1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 договора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Тариф на услугу по управлению общим имуществом устанавливается в соответствии с законодательством.</w:t>
      </w:r>
    </w:p>
    <w:p w:rsidR="00C93D01" w:rsidRPr="00C93D01" w:rsidRDefault="00C93D01" w:rsidP="007153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 Сторон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Уполномоченное лицо обязано: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 обеспечить в соответствии с законодательством: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благоприятные и безопасные условия для проживания Потребителя;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надлежащее содержание общего имущества;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пользование Потребителем общим имуществом;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 организовать оказание следующих жилищно-коммунальных услуг: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техническое обслуживание жилого дома;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ремонт жилого дома;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техническое обслуживание лифта</w:t>
      </w:r>
      <w:hyperlink w:anchor="a114" w:tooltip="+" w:history="1">
        <w:r w:rsidRPr="00C93D01">
          <w:rPr>
            <w:rFonts w:ascii="Times New Roman" w:eastAsiaTheme="minorEastAsia" w:hAnsi="Times New Roman" w:cs="Times New Roman"/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обращение с твердыми коммунальными отходами;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теплоснабжение;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санитарное содержание вспомогательных помещений жилого дома;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капитальный ремонт жилого дома;</w:t>
      </w:r>
    </w:p>
    <w:p w:rsidR="00C93D01" w:rsidRPr="00C93D01" w:rsidRDefault="00C93D01" w:rsidP="007153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дополнительных жилищно-коммунальных услуг</w:t>
      </w:r>
      <w:hyperlink w:anchor="a115" w:tooltip="+" w:history="1">
        <w:r w:rsidRPr="00C93D01">
          <w:rPr>
            <w:rFonts w:ascii="Times New Roman" w:eastAsiaTheme="minorEastAsia" w:hAnsi="Times New Roman" w:cs="Times New Roman"/>
            <w:color w:val="0038C8"/>
            <w:sz w:val="24"/>
            <w:szCs w:val="24"/>
            <w:u w:val="single"/>
            <w:lang w:eastAsia="ru-RU"/>
          </w:rPr>
          <w:t>**</w:t>
        </w:r>
      </w:hyperlink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a114"/>
      <w:bookmarkEnd w:id="1"/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При наличии лифтового оборудования, предусмотренного проектом жилого дома.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a115"/>
      <w:bookmarkEnd w:id="2"/>
      <w:r w:rsidRPr="00C93D01">
        <w:rPr>
          <w:rFonts w:ascii="Times New Roman" w:eastAsiaTheme="minorEastAsia" w:hAnsi="Times New Roman" w:cs="Times New Roman"/>
          <w:sz w:val="20"/>
          <w:szCs w:val="20"/>
          <w:lang w:eastAsia="ru-RU"/>
        </w:rPr>
        <w:t>** В случае, если потребителями в соответствии с законодательством принято решение об их оказании.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 обеспечивать подтверждение качества и объемов оказанных услуг (выполненных работ) исполнителями;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</w:t>
      </w:r>
      <w:hyperlink r:id="rId6" w:anchor="a2" w:tooltip="+" w:history="1">
        <w:r w:rsidRPr="00C93D01">
          <w:rPr>
            <w:rFonts w:ascii="Times New Roman" w:eastAsiaTheme="minorEastAsia" w:hAnsi="Times New Roman" w:cs="Times New Roman"/>
            <w:color w:val="0038C8"/>
            <w:sz w:val="24"/>
            <w:szCs w:val="24"/>
            <w:u w:val="single"/>
            <w:lang w:eastAsia="ru-RU"/>
          </w:rPr>
          <w:t>Правилами</w:t>
        </w:r>
      </w:hyperlink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энергоэффективных мероприятий в многоквартирных жилых домах;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своем наименовании, месте нахождения и режиме работы;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границах обслуживаемой Уполномоченным лицом территории в случае установления таких границ;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документах, представляемых для заключения (изменения, расторжения) договоров;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 специальных </w:t>
      </w:r>
      <w:hyperlink r:id="rId7" w:anchor="a373" w:tooltip="+" w:history="1">
        <w:r w:rsidRPr="00C93D01">
          <w:rPr>
            <w:rFonts w:ascii="Times New Roman" w:eastAsiaTheme="minorEastAsia" w:hAnsi="Times New Roman" w:cs="Times New Roman"/>
            <w:color w:val="0038C8"/>
            <w:sz w:val="24"/>
            <w:szCs w:val="24"/>
            <w:u w:val="single"/>
            <w:lang w:eastAsia="ru-RU"/>
          </w:rPr>
          <w:t>разрешениях</w:t>
        </w:r>
      </w:hyperlink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тарифах на жилищно-коммунальные услуги, услугу по управлению общим имуществом, формах и порядке их оплаты;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нормах (нормативах) потребления коммунальных услуг;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категориях потребителей, имеющих право на льготы при оказании жилищно-коммунальных услуг;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3.16. выполнять иные требования, предусмотренные законодательством и настоящим договором.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Потребитель обязан: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 содействовать Уполномоченному лицу при выполнении им обязанностей в соответствии с настоящим договором;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 участвовать в содержании общего имущества;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 возмещать ущерб, нанесенный общему имуществу, в порядке, установленном законодательством;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 участвовать в общих собраниях участников совместного домовладения, проводимых Уполномоченным лицом;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4.10. выполнять иные требования, предусмотренные законодательством.</w:t>
      </w:r>
    </w:p>
    <w:p w:rsidR="00C93D01" w:rsidRPr="00C93D01" w:rsidRDefault="00C93D01" w:rsidP="0052044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Сторон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Уполномоченное лицо имеет право: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 посещать находящиеся в управлении объекты недвижимого имущества;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 контролировать выполнение Потребителем обязанностей, предусмотренных настоящим договором;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 требовать от Потребителя соблюдения жилищного законодательства;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 обращаться в суд с иском о защите прав Потребителя;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 представлять в суде права и законные интересы Потребителя;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5.8. принимать меры по приостановлению (возобновлению) оказания коммунальных услуг в соответствии с </w:t>
      </w:r>
      <w:hyperlink r:id="rId8" w:anchor="a35" w:tooltip="+" w:history="1">
        <w:r w:rsidRPr="00C93D01">
          <w:rPr>
            <w:rFonts w:ascii="Times New Roman" w:eastAsiaTheme="minorEastAsia" w:hAnsi="Times New Roman" w:cs="Times New Roman"/>
            <w:color w:val="0038C8"/>
            <w:sz w:val="24"/>
            <w:szCs w:val="24"/>
            <w:u w:val="single"/>
            <w:lang w:eastAsia="ru-RU"/>
          </w:rPr>
          <w:t>Положением</w:t>
        </w:r>
      </w:hyperlink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 осуществлять иные права, предусмотренные законодательством.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Потребитель имеет право: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 получать своевременно в полном объеме и надлежащего качества услуги, предусмотренные настоящим договором;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 требовать от Уполномоченного лица соблюдения законодательства и условий настоящего договора;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 знакомиться с документацией, касающейся общего имущества и управления им;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C93D01" w:rsidRPr="00C93D01" w:rsidRDefault="00C93D01" w:rsidP="0052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6.8. осуществлять иные права, предусмотренные законодательством.</w:t>
      </w:r>
    </w:p>
    <w:p w:rsidR="00C93D01" w:rsidRPr="00C93D01" w:rsidRDefault="00C93D01" w:rsidP="00C0087C">
      <w:pPr>
        <w:spacing w:before="1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Сторон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Стороны не несут ответственности по своим обязательствам, если: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 технологий, опасных для жизни, здоровья и (или) имущества Потребителя, а также окружающей среды.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стихийных бедствий (за исключением пожара, возникшего по вине Уполномоченного лица);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C93D01" w:rsidRPr="00C93D01" w:rsidRDefault="00C93D01" w:rsidP="00C0087C">
      <w:pPr>
        <w:spacing w:before="1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 договора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 Настоящий договор является бессрочным.</w:t>
      </w:r>
    </w:p>
    <w:p w:rsidR="00C93D01" w:rsidRPr="00C93D01" w:rsidRDefault="00C93D01" w:rsidP="00C0087C">
      <w:pPr>
        <w:spacing w:before="1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и расторжение договора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создании товарищества собственников;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управлении общим имуществом непосредственно участниками совместного домовладения;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согласовании с местным исполнительным и распорядительным органом избранного на 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C93D01" w:rsidRPr="00C93D01" w:rsidRDefault="00C93D01" w:rsidP="00C0087C">
      <w:pPr>
        <w:spacing w:before="1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Разрешение споров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 Споры, связанные с исполнением обязательств по настоящему договору, разрешаются Сторонами путем переговоров, а в случае недостижения согласия – в судебном порядке.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:rsidR="00C93D01" w:rsidRPr="00C93D01" w:rsidRDefault="00C93D01" w:rsidP="00C0087C">
      <w:pPr>
        <w:spacing w:before="1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Прочие условия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 Взаимоотношения Сторон, не урегулированные настоящим договором, регламентируются законодательством.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:rsidR="00C93D01" w:rsidRPr="00C93D01" w:rsidRDefault="00C93D01" w:rsidP="00C008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 Дополнительные условия _______________________________.</w:t>
      </w:r>
    </w:p>
    <w:p w:rsidR="00C93D01" w:rsidRPr="00C93D01" w:rsidRDefault="00C93D01" w:rsidP="00C93D01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C93D01" w:rsidRPr="00C93D01" w:rsidRDefault="00C93D01" w:rsidP="009A09D1">
      <w:pPr>
        <w:spacing w:before="160" w:after="16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70"/>
        <w:gridCol w:w="3996"/>
      </w:tblGrid>
      <w:tr w:rsidR="00C93D01" w:rsidRPr="00C93D01" w:rsidTr="008A1835">
        <w:trPr>
          <w:trHeight w:val="240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D01" w:rsidRPr="00C93D01" w:rsidRDefault="00C93D01" w:rsidP="00C93D01">
            <w:pPr>
              <w:spacing w:before="160"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3D01" w:rsidRPr="00C93D01" w:rsidRDefault="00C93D01" w:rsidP="00C93D01">
            <w:pPr>
              <w:spacing w:before="160"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3D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Потребитель</w:t>
            </w:r>
          </w:p>
        </w:tc>
      </w:tr>
    </w:tbl>
    <w:p w:rsidR="008B6AFF" w:rsidRDefault="008B6AFF" w:rsidP="009A09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B6AFF" w:rsidSect="00FA2DE0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268F7"/>
    <w:rsid w:val="00043966"/>
    <w:rsid w:val="002B2661"/>
    <w:rsid w:val="002E285C"/>
    <w:rsid w:val="003D02B1"/>
    <w:rsid w:val="00461094"/>
    <w:rsid w:val="00477C8F"/>
    <w:rsid w:val="0052044A"/>
    <w:rsid w:val="00592AE4"/>
    <w:rsid w:val="00704648"/>
    <w:rsid w:val="007153C4"/>
    <w:rsid w:val="007C4801"/>
    <w:rsid w:val="007D2ED7"/>
    <w:rsid w:val="008B6AFF"/>
    <w:rsid w:val="009237A0"/>
    <w:rsid w:val="0095139B"/>
    <w:rsid w:val="00975043"/>
    <w:rsid w:val="009A09D1"/>
    <w:rsid w:val="00A01C88"/>
    <w:rsid w:val="00A65B42"/>
    <w:rsid w:val="00AC38C0"/>
    <w:rsid w:val="00B86639"/>
    <w:rsid w:val="00C0087C"/>
    <w:rsid w:val="00C44A14"/>
    <w:rsid w:val="00C83414"/>
    <w:rsid w:val="00C93D01"/>
    <w:rsid w:val="00D165D7"/>
    <w:rsid w:val="00D63C71"/>
    <w:rsid w:val="00E268F7"/>
    <w:rsid w:val="00EA1F03"/>
    <w:rsid w:val="00F25349"/>
    <w:rsid w:val="00FA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268F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Verdana" w:hAnsi="Arial" w:cs="Tahoma"/>
      <w:b/>
      <w:i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8F7"/>
    <w:rPr>
      <w:rFonts w:ascii="Arial" w:eastAsia="Verdana" w:hAnsi="Arial" w:cs="Tahoma"/>
      <w:b/>
      <w:i/>
      <w:sz w:val="20"/>
      <w:szCs w:val="24"/>
      <w:lang w:eastAsia="ru-RU" w:bidi="ru-RU"/>
    </w:rPr>
  </w:style>
  <w:style w:type="paragraph" w:styleId="a3">
    <w:name w:val="Body Text"/>
    <w:basedOn w:val="a"/>
    <w:link w:val="a4"/>
    <w:rsid w:val="00E268F7"/>
    <w:pPr>
      <w:widowControl w:val="0"/>
      <w:suppressAutoHyphens/>
      <w:spacing w:after="120" w:line="240" w:lineRule="auto"/>
    </w:pPr>
    <w:rPr>
      <w:rFonts w:ascii="Arial" w:eastAsia="Verdana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E268F7"/>
    <w:rPr>
      <w:rFonts w:ascii="Arial" w:eastAsia="Verdana" w:hAnsi="Arial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D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C93D0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83723&amp;a=35" TargetMode="External"/><Relationship Id="rId3" Type="http://schemas.openxmlformats.org/officeDocument/2006/relationships/settings" Target="settings.xml"/><Relationship Id="rId7" Type="http://schemas.openxmlformats.org/officeDocument/2006/relationships/hyperlink" Target="tx.dll?d=194156&amp;a=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x.dll?d=261006&amp;a=2" TargetMode="External"/><Relationship Id="rId5" Type="http://schemas.openxmlformats.org/officeDocument/2006/relationships/hyperlink" Target="tx.dll?d=251896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Брещук Т.В.</dc:creator>
  <cp:lastModifiedBy>User</cp:lastModifiedBy>
  <cp:revision>2</cp:revision>
  <cp:lastPrinted>2021-05-04T08:05:00Z</cp:lastPrinted>
  <dcterms:created xsi:type="dcterms:W3CDTF">2021-05-05T07:02:00Z</dcterms:created>
  <dcterms:modified xsi:type="dcterms:W3CDTF">2021-05-05T07:02:00Z</dcterms:modified>
</cp:coreProperties>
</file>